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937A6" w14:textId="77777777" w:rsidR="00032992" w:rsidRDefault="00192CA5">
      <w:pPr>
        <w:spacing w:line="259" w:lineRule="auto"/>
        <w:ind w:left="8" w:firstLine="0"/>
        <w:jc w:val="center"/>
      </w:pPr>
      <w:bookmarkStart w:id="0" w:name="_GoBack"/>
      <w:bookmarkEnd w:id="0"/>
      <w:r>
        <w:rPr>
          <w:b/>
          <w:sz w:val="32"/>
        </w:rPr>
        <w:t xml:space="preserve">CRIME FREE LEASE ADDENDUM </w:t>
      </w:r>
    </w:p>
    <w:p w14:paraId="4AD8B897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</w:p>
    <w:p w14:paraId="772E5829" w14:textId="77777777" w:rsidR="00032992" w:rsidRDefault="00192CA5">
      <w:pPr>
        <w:ind w:left="-5"/>
      </w:pPr>
      <w:r>
        <w:t xml:space="preserve">As part of the consideration for lease of the dwelling unit identified in the lease, Resident agrees as follows:   </w:t>
      </w:r>
    </w:p>
    <w:p w14:paraId="47F91EE5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</w:p>
    <w:p w14:paraId="3B2316BA" w14:textId="77777777" w:rsidR="00032992" w:rsidRDefault="00192CA5">
      <w:pPr>
        <w:numPr>
          <w:ilvl w:val="0"/>
          <w:numId w:val="1"/>
        </w:numPr>
        <w:ind w:hanging="360"/>
      </w:pPr>
      <w:r>
        <w:t xml:space="preserve">Resident and Resident’s Occupants whether on or </w:t>
      </w:r>
      <w:proofErr w:type="gramStart"/>
      <w:r>
        <w:t>off of</w:t>
      </w:r>
      <w:proofErr w:type="gramEnd"/>
      <w:r>
        <w:t xml:space="preserve"> the property; and Resident’s and Resident’s Occupant’</w:t>
      </w:r>
      <w:r>
        <w:t xml:space="preserve">s guests and invitees, are prohibited from: </w:t>
      </w:r>
    </w:p>
    <w:p w14:paraId="4C2BA7C0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</w:p>
    <w:p w14:paraId="41CF43D8" w14:textId="77777777" w:rsidR="00032992" w:rsidRDefault="00192CA5">
      <w:pPr>
        <w:numPr>
          <w:ilvl w:val="1"/>
          <w:numId w:val="1"/>
        </w:numPr>
        <w:ind w:right="-13" w:hanging="720"/>
      </w:pPr>
      <w:r>
        <w:t xml:space="preserve">Engaging in any criminal activity, including drug-related criminal activity, on or off the said premises. Drug related criminal activity shall mean the illegal manufacture, sale, distribution, use, possession </w:t>
      </w:r>
      <w:r>
        <w:t xml:space="preserve">and possession with intent to manufacture, sell, distribute, or use an illegal or controlled substance (also as defined in Section 102 of the Controlled Substance Act [21 U.S.C. 802]). </w:t>
      </w:r>
    </w:p>
    <w:p w14:paraId="476AA02B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</w:p>
    <w:p w14:paraId="608F5E45" w14:textId="77777777" w:rsidR="00032992" w:rsidRDefault="00192CA5">
      <w:pPr>
        <w:numPr>
          <w:ilvl w:val="1"/>
          <w:numId w:val="1"/>
        </w:numPr>
        <w:spacing w:after="1" w:line="238" w:lineRule="auto"/>
        <w:ind w:right="-13" w:hanging="720"/>
      </w:pPr>
      <w:r>
        <w:t xml:space="preserve">Engaging in any act intended to </w:t>
      </w:r>
      <w:r>
        <w:rPr>
          <w:u w:val="single" w:color="000000"/>
        </w:rPr>
        <w:t>facilitate criminal activity</w:t>
      </w:r>
      <w:r>
        <w:t xml:space="preserve"> or </w:t>
      </w:r>
      <w:r>
        <w:rPr>
          <w:u w:val="single" w:color="000000"/>
        </w:rPr>
        <w:t>perm</w:t>
      </w:r>
      <w:r>
        <w:rPr>
          <w:u w:val="single" w:color="000000"/>
        </w:rPr>
        <w:t>itting the dwelling unit to</w:t>
      </w:r>
      <w:r>
        <w:t xml:space="preserve"> </w:t>
      </w:r>
      <w:r>
        <w:rPr>
          <w:u w:val="single" w:color="000000"/>
        </w:rPr>
        <w:t>be used for criminal activity</w:t>
      </w:r>
      <w:r>
        <w:t xml:space="preserve">. </w:t>
      </w:r>
    </w:p>
    <w:p w14:paraId="7720764C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</w:p>
    <w:p w14:paraId="33673DC4" w14:textId="77777777" w:rsidR="00032992" w:rsidRDefault="00192CA5">
      <w:pPr>
        <w:numPr>
          <w:ilvl w:val="1"/>
          <w:numId w:val="1"/>
        </w:numPr>
        <w:spacing w:after="1" w:line="238" w:lineRule="auto"/>
        <w:ind w:right="-13" w:hanging="720"/>
      </w:pPr>
      <w:r>
        <w:rPr>
          <w:u w:val="single" w:color="000000"/>
        </w:rPr>
        <w:t>Engaging in the unlawful manufacturing, selling, using, storing, keeping or giving of an illegal</w:t>
      </w:r>
      <w:r>
        <w:t xml:space="preserve"> </w:t>
      </w:r>
      <w:r>
        <w:rPr>
          <w:u w:val="single" w:color="000000"/>
        </w:rPr>
        <w:t xml:space="preserve">or controlled substance </w:t>
      </w:r>
      <w:r>
        <w:t>as defined in Illinois Compiled statutes, at any locations, whether on or</w:t>
      </w:r>
      <w:r>
        <w:t xml:space="preserve"> near the dwelling unit premises. </w:t>
      </w:r>
    </w:p>
    <w:p w14:paraId="1AB9614C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</w:p>
    <w:p w14:paraId="54D652F6" w14:textId="77777777" w:rsidR="00032992" w:rsidRDefault="00192CA5">
      <w:pPr>
        <w:numPr>
          <w:ilvl w:val="1"/>
          <w:numId w:val="1"/>
        </w:numPr>
        <w:spacing w:after="1" w:line="238" w:lineRule="auto"/>
        <w:ind w:right="-13" w:hanging="720"/>
      </w:pPr>
      <w:r>
        <w:rPr>
          <w:u w:val="single" w:color="000000"/>
        </w:rPr>
        <w:t>Engaging in any illegal activity, including, but not limited to prostitution</w:t>
      </w:r>
      <w:r>
        <w:t>,</w:t>
      </w:r>
      <w:r>
        <w:rPr>
          <w:u w:val="single" w:color="000000"/>
        </w:rPr>
        <w:t xml:space="preserve"> criminal street gang</w:t>
      </w:r>
      <w:r>
        <w:t xml:space="preserve"> </w:t>
      </w:r>
      <w:r>
        <w:rPr>
          <w:u w:val="single" w:color="000000"/>
        </w:rPr>
        <w:t>activity</w:t>
      </w:r>
      <w:r>
        <w:t xml:space="preserve">, </w:t>
      </w:r>
      <w:r>
        <w:rPr>
          <w:u w:val="single" w:color="000000"/>
        </w:rPr>
        <w:t>threatening or intimidating</w:t>
      </w:r>
      <w:r>
        <w:t xml:space="preserve"> as prohibited in, </w:t>
      </w:r>
      <w:r>
        <w:rPr>
          <w:u w:val="single" w:color="000000"/>
        </w:rPr>
        <w:t>assault</w:t>
      </w:r>
      <w:r>
        <w:t xml:space="preserve"> as prohibited in, including but not limited to </w:t>
      </w:r>
      <w:r>
        <w:rPr>
          <w:u w:val="single" w:color="000000"/>
        </w:rPr>
        <w:t>the unlaw</w:t>
      </w:r>
      <w:r>
        <w:rPr>
          <w:u w:val="single" w:color="000000"/>
        </w:rPr>
        <w:t>ful discharge of a weapon</w:t>
      </w:r>
      <w:r>
        <w:t xml:space="preserve">, on or near the dwelling unit premises, or </w:t>
      </w:r>
      <w:r>
        <w:rPr>
          <w:u w:val="single" w:color="000000"/>
        </w:rPr>
        <w:t>any</w:t>
      </w:r>
      <w:r>
        <w:t xml:space="preserve"> </w:t>
      </w:r>
      <w:r>
        <w:rPr>
          <w:u w:val="single" w:color="000000"/>
        </w:rPr>
        <w:t>breach of the lease agreement that otherwise jeopardizes the health, safety and welfare of the</w:t>
      </w:r>
      <w:r>
        <w:t xml:space="preserve"> </w:t>
      </w:r>
      <w:r>
        <w:rPr>
          <w:u w:val="single" w:color="000000"/>
        </w:rPr>
        <w:t xml:space="preserve">landlord, his agent, or other tenant, or involving imminent or actual serious property </w:t>
      </w:r>
      <w:proofErr w:type="gramStart"/>
      <w:r>
        <w:rPr>
          <w:u w:val="single" w:color="000000"/>
        </w:rPr>
        <w:t>d</w:t>
      </w:r>
      <w:r>
        <w:rPr>
          <w:u w:val="single" w:color="000000"/>
        </w:rPr>
        <w:t>amage</w:t>
      </w:r>
      <w:r>
        <w:t>,.</w:t>
      </w:r>
      <w:proofErr w:type="gramEnd"/>
      <w:r>
        <w:t xml:space="preserve"> </w:t>
      </w:r>
    </w:p>
    <w:p w14:paraId="3D39839B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</w:p>
    <w:p w14:paraId="627A9BC9" w14:textId="77777777" w:rsidR="00032992" w:rsidRDefault="00192CA5">
      <w:pPr>
        <w:numPr>
          <w:ilvl w:val="0"/>
          <w:numId w:val="1"/>
        </w:numPr>
        <w:ind w:hanging="360"/>
      </w:pPr>
      <w:r>
        <w:rPr>
          <w:i/>
          <w:u w:val="single" w:color="000000"/>
        </w:rPr>
        <w:t>VIOLATION OF ANY ABOVE PROVISIONS SHALL BE A MATERIAL AND IRREPARABLE VIOLATION</w:t>
      </w:r>
      <w:r>
        <w:rPr>
          <w:i/>
        </w:rPr>
        <w:t xml:space="preserve">   </w:t>
      </w:r>
      <w:r>
        <w:rPr>
          <w:i/>
          <w:u w:val="single" w:color="000000"/>
        </w:rPr>
        <w:t xml:space="preserve">OF THE LEASE AND </w:t>
      </w:r>
      <w:proofErr w:type="gramStart"/>
      <w:r>
        <w:rPr>
          <w:i/>
          <w:u w:val="single" w:color="000000"/>
        </w:rPr>
        <w:t>GOOD CAUSE</w:t>
      </w:r>
      <w:proofErr w:type="gramEnd"/>
      <w:r>
        <w:rPr>
          <w:i/>
          <w:u w:val="single" w:color="000000"/>
        </w:rPr>
        <w:t xml:space="preserve"> FOR IMMEDIATE TERMINATION OF TENANCY</w:t>
      </w:r>
      <w:r>
        <w:rPr>
          <w:i/>
        </w:rPr>
        <w:t xml:space="preserve">. </w:t>
      </w:r>
      <w:r>
        <w:t xml:space="preserve">A single violation of any of the provisions of this addendum shall be deemed a serious, material </w:t>
      </w:r>
      <w:r>
        <w:t xml:space="preserve">and irreparable non-compliance. It is understood that </w:t>
      </w:r>
      <w:r>
        <w:rPr>
          <w:u w:val="single" w:color="000000"/>
        </w:rPr>
        <w:t xml:space="preserve">a single violation shall be </w:t>
      </w:r>
      <w:proofErr w:type="gramStart"/>
      <w:r>
        <w:rPr>
          <w:u w:val="single" w:color="000000"/>
        </w:rPr>
        <w:t>good cause</w:t>
      </w:r>
      <w:proofErr w:type="gramEnd"/>
      <w:r>
        <w:rPr>
          <w:u w:val="single" w:color="000000"/>
        </w:rPr>
        <w:t xml:space="preserve"> for immediate termination of the lease</w:t>
      </w:r>
      <w:r>
        <w:t xml:space="preserve">. </w:t>
      </w:r>
      <w:r>
        <w:rPr>
          <w:u w:val="single" w:color="000000"/>
        </w:rPr>
        <w:t>Proof of</w:t>
      </w:r>
      <w:r>
        <w:t xml:space="preserve"> </w:t>
      </w:r>
      <w:r>
        <w:rPr>
          <w:u w:val="single" w:color="000000"/>
        </w:rPr>
        <w:t>such a violation shall not require a criminal conviction</w:t>
      </w:r>
      <w:r>
        <w:t xml:space="preserve">, but shall only require a preponderance of the evidence. </w:t>
      </w:r>
      <w:r>
        <w:t xml:space="preserve"> </w:t>
      </w:r>
    </w:p>
    <w:p w14:paraId="14B75CFE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</w:p>
    <w:p w14:paraId="5977301F" w14:textId="77777777" w:rsidR="00032992" w:rsidRDefault="00192CA5">
      <w:pPr>
        <w:numPr>
          <w:ilvl w:val="0"/>
          <w:numId w:val="1"/>
        </w:numPr>
        <w:ind w:hanging="360"/>
      </w:pPr>
      <w:r>
        <w:t xml:space="preserve">Resident hereby authorizes property management/owner to use police generated reports against Resident for any such violation as reliable direct evidence, and/or as business records as a hearsay exemption, in all eviction hearings. </w:t>
      </w:r>
    </w:p>
    <w:p w14:paraId="4C7E09C6" w14:textId="77777777" w:rsidR="00032992" w:rsidRDefault="00192CA5">
      <w:pPr>
        <w:numPr>
          <w:ilvl w:val="0"/>
          <w:numId w:val="1"/>
        </w:numPr>
        <w:ind w:hanging="360"/>
      </w:pPr>
      <w:r>
        <w:t xml:space="preserve">In case of conflict </w:t>
      </w:r>
      <w:r>
        <w:t xml:space="preserve">between the provisions of this addendum and any provisions of the lease, the provisions of this addendum shall govern. </w:t>
      </w:r>
    </w:p>
    <w:p w14:paraId="1A49DC14" w14:textId="77777777" w:rsidR="00032992" w:rsidRDefault="00192CA5">
      <w:pPr>
        <w:numPr>
          <w:ilvl w:val="0"/>
          <w:numId w:val="1"/>
        </w:numPr>
        <w:ind w:hanging="360"/>
      </w:pPr>
      <w:r>
        <w:t>Resident also agrees to be responsible for the actions of Resident’s occupants, Resident’s guests and invitees, and Resident’s occupant’</w:t>
      </w:r>
      <w:r>
        <w:t xml:space="preserve">s guests and invitees, regardless of whether Resident knew or should have known about any such actions.  A guest or invitee shall be anyone who Resident or Resident’s occupant gives access to or allows on the premises or in the rental unit. </w:t>
      </w:r>
    </w:p>
    <w:p w14:paraId="1E8CBB5E" w14:textId="77777777" w:rsidR="00032992" w:rsidRDefault="00192CA5">
      <w:pPr>
        <w:numPr>
          <w:ilvl w:val="0"/>
          <w:numId w:val="1"/>
        </w:numPr>
        <w:ind w:hanging="360"/>
      </w:pPr>
      <w:r>
        <w:t>This Lease Add</w:t>
      </w:r>
      <w:r>
        <w:t xml:space="preserve">endum is incorporated into the lease or renewal thereof, executed or renewed at any time between Landlord/Manager and Resident/Lessee. </w:t>
      </w:r>
    </w:p>
    <w:p w14:paraId="17FCBF4C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</w:p>
    <w:p w14:paraId="56437849" w14:textId="77777777" w:rsidR="00032992" w:rsidRDefault="00192CA5">
      <w:pPr>
        <w:ind w:left="-5"/>
      </w:pPr>
      <w:r>
        <w:t xml:space="preserve">________________________________________                  _______________ </w:t>
      </w:r>
    </w:p>
    <w:tbl>
      <w:tblPr>
        <w:tblStyle w:val="TableGrid"/>
        <w:tblW w:w="713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2095"/>
      </w:tblGrid>
      <w:tr w:rsidR="00032992" w14:paraId="723883AC" w14:textId="77777777">
        <w:trPr>
          <w:trHeight w:val="499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56A72C4" w14:textId="77777777" w:rsidR="00032992" w:rsidRDefault="00192CA5">
            <w:pPr>
              <w:tabs>
                <w:tab w:val="center" w:pos="2160"/>
                <w:tab w:val="center" w:pos="2880"/>
                <w:tab w:val="center" w:pos="3600"/>
                <w:tab w:val="center" w:pos="4320"/>
              </w:tabs>
              <w:spacing w:line="259" w:lineRule="auto"/>
              <w:ind w:left="0" w:firstLine="0"/>
              <w:jc w:val="left"/>
            </w:pPr>
            <w:r>
              <w:t xml:space="preserve">Resident Signature </w:t>
            </w:r>
            <w:r>
              <w:tab/>
              <w:t xml:space="preserve"> </w:t>
            </w:r>
            <w:r>
              <w:tab/>
              <w:t xml:space="preserve">       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FC1B8C6" w14:textId="77777777" w:rsidR="00032992" w:rsidRDefault="00192CA5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15DA493E" w14:textId="77777777" w:rsidR="00032992" w:rsidRDefault="00192CA5">
            <w:pPr>
              <w:tabs>
                <w:tab w:val="center" w:pos="929"/>
              </w:tabs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>Date</w:t>
            </w:r>
            <w:r>
              <w:t xml:space="preserve"> </w:t>
            </w:r>
          </w:p>
        </w:tc>
      </w:tr>
      <w:tr w:rsidR="00032992" w14:paraId="4E517C5F" w14:textId="77777777">
        <w:trPr>
          <w:trHeight w:val="25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D204781" w14:textId="77777777" w:rsidR="00032992" w:rsidRDefault="00192CA5">
            <w:pPr>
              <w:spacing w:line="259" w:lineRule="auto"/>
              <w:ind w:left="0" w:firstLine="0"/>
              <w:jc w:val="left"/>
            </w:pPr>
            <w:r>
              <w:lastRenderedPageBreak/>
              <w:t xml:space="preserve">________________________________________ 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5A6420F7" w14:textId="77777777" w:rsidR="00032992" w:rsidRDefault="00192CA5">
            <w:pPr>
              <w:spacing w:line="259" w:lineRule="auto"/>
              <w:ind w:left="0" w:firstLine="0"/>
            </w:pPr>
            <w:r>
              <w:t xml:space="preserve">       _______________ </w:t>
            </w:r>
          </w:p>
        </w:tc>
      </w:tr>
      <w:tr w:rsidR="00032992" w14:paraId="1B941AFE" w14:textId="77777777">
        <w:trPr>
          <w:trHeight w:val="50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271D1DC8" w14:textId="77777777" w:rsidR="00032992" w:rsidRDefault="00192CA5">
            <w:pPr>
              <w:tabs>
                <w:tab w:val="center" w:pos="2160"/>
                <w:tab w:val="center" w:pos="2880"/>
                <w:tab w:val="center" w:pos="3600"/>
                <w:tab w:val="center" w:pos="4320"/>
              </w:tabs>
              <w:spacing w:line="259" w:lineRule="auto"/>
              <w:ind w:left="0" w:firstLine="0"/>
              <w:jc w:val="left"/>
            </w:pPr>
            <w:r>
              <w:t xml:space="preserve">Resident Signature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30C5042" w14:textId="77777777" w:rsidR="00032992" w:rsidRDefault="00192CA5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2A6FBC36" w14:textId="77777777" w:rsidR="00032992" w:rsidRDefault="00192CA5">
            <w:pPr>
              <w:tabs>
                <w:tab w:val="center" w:pos="929"/>
              </w:tabs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Date </w:t>
            </w:r>
          </w:p>
        </w:tc>
      </w:tr>
      <w:tr w:rsidR="00032992" w14:paraId="6664B99C" w14:textId="77777777">
        <w:trPr>
          <w:trHeight w:val="254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BDC3EAB" w14:textId="77777777" w:rsidR="00032992" w:rsidRDefault="00192CA5">
            <w:pPr>
              <w:spacing w:line="259" w:lineRule="auto"/>
              <w:ind w:left="0" w:firstLine="0"/>
              <w:jc w:val="left"/>
            </w:pPr>
            <w:r>
              <w:t xml:space="preserve">________________________________________ 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6B5CE908" w14:textId="77777777" w:rsidR="00032992" w:rsidRDefault="00192CA5">
            <w:pPr>
              <w:spacing w:line="259" w:lineRule="auto"/>
              <w:ind w:left="0" w:firstLine="0"/>
            </w:pPr>
            <w:r>
              <w:t xml:space="preserve">       _______________ </w:t>
            </w:r>
          </w:p>
        </w:tc>
      </w:tr>
      <w:tr w:rsidR="00032992" w14:paraId="4FBBD19F" w14:textId="77777777">
        <w:trPr>
          <w:trHeight w:val="249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131907B" w14:textId="77777777" w:rsidR="00032992" w:rsidRDefault="00192CA5">
            <w:pPr>
              <w:tabs>
                <w:tab w:val="center" w:pos="3600"/>
                <w:tab w:val="center" w:pos="4320"/>
              </w:tabs>
              <w:spacing w:line="259" w:lineRule="auto"/>
              <w:ind w:left="0" w:firstLine="0"/>
              <w:jc w:val="left"/>
            </w:pPr>
            <w:r>
              <w:t xml:space="preserve">Property Owner/Manager Signature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25808D5C" w14:textId="77777777" w:rsidR="00032992" w:rsidRDefault="00192CA5">
            <w:pPr>
              <w:tabs>
                <w:tab w:val="center" w:pos="929"/>
              </w:tabs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Date </w:t>
            </w:r>
          </w:p>
        </w:tc>
      </w:tr>
    </w:tbl>
    <w:p w14:paraId="73659A60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</w:p>
    <w:p w14:paraId="1BE03802" w14:textId="77777777" w:rsidR="00032992" w:rsidRDefault="00192CA5">
      <w:pPr>
        <w:tabs>
          <w:tab w:val="center" w:pos="7920"/>
        </w:tabs>
        <w:ind w:left="-15" w:firstLine="0"/>
        <w:jc w:val="left"/>
      </w:pPr>
      <w:r>
        <w:t xml:space="preserve">________________________________________                 </w:t>
      </w:r>
      <w:proofErr w:type="gramStart"/>
      <w:r>
        <w:t>RP:_</w:t>
      </w:r>
      <w:proofErr w:type="gramEnd"/>
      <w:r>
        <w:t xml:space="preserve">_____________ </w:t>
      </w:r>
      <w:r>
        <w:tab/>
        <w:t xml:space="preserve"> </w:t>
      </w:r>
    </w:p>
    <w:p w14:paraId="03D16432" w14:textId="77777777" w:rsidR="00032992" w:rsidRDefault="00192CA5">
      <w:pPr>
        <w:ind w:left="-5"/>
      </w:pPr>
      <w:r>
        <w:t>Address of Rental Property                                                                                                                         7/2009</w:t>
      </w:r>
    </w:p>
    <w:p w14:paraId="12FD7FE0" w14:textId="77777777" w:rsidR="00032992" w:rsidRDefault="00192CA5">
      <w:pPr>
        <w:spacing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032992">
      <w:pgSz w:w="12240" w:h="15840"/>
      <w:pgMar w:top="1440" w:right="1222" w:bottom="1440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34882"/>
    <w:multiLevelType w:val="hybridMultilevel"/>
    <w:tmpl w:val="D60AE8A4"/>
    <w:lvl w:ilvl="0" w:tplc="7F94D1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2683AE">
      <w:start w:val="1"/>
      <w:numFmt w:val="low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8FB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460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80F6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EE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682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036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C03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92"/>
    <w:rsid w:val="00032992"/>
    <w:rsid w:val="0019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B50F"/>
  <w15:docId w15:val="{892B688C-2F75-4BC0-9B10-F51BF32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Addendum.doc</dc:title>
  <dc:subject/>
  <dc:creator>Dalisa Gibbs</dc:creator>
  <cp:keywords/>
  <cp:lastModifiedBy>Dalisa Gibbs</cp:lastModifiedBy>
  <cp:revision>2</cp:revision>
  <dcterms:created xsi:type="dcterms:W3CDTF">2018-01-19T04:13:00Z</dcterms:created>
  <dcterms:modified xsi:type="dcterms:W3CDTF">2018-01-19T04:13:00Z</dcterms:modified>
</cp:coreProperties>
</file>